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DA" w:rsidRPr="00D45EDA" w:rsidRDefault="00D45EDA" w:rsidP="00D45EDA">
      <w:pPr>
        <w:spacing w:before="100" w:beforeAutospacing="1" w:after="33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  <w:r w:rsidRPr="00D45EDA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>Итоговое сочинение (изложение)</w:t>
      </w:r>
    </w:p>
    <w:p w:rsidR="00D45EDA" w:rsidRDefault="00D45EDA" w:rsidP="00D45EDA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</w:pPr>
      <w:r w:rsidRPr="00D45EDA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Календарь сдачи итогового сочинения (изложения) 2017-2018 учебный год </w:t>
      </w:r>
    </w:p>
    <w:p w:rsidR="00D45EDA" w:rsidRDefault="00D45EDA" w:rsidP="00D45EDA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</w:pPr>
    </w:p>
    <w:p w:rsidR="00D45EDA" w:rsidRDefault="00D45EDA" w:rsidP="00D45EDA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color w:val="1F262D"/>
          <w:sz w:val="24"/>
          <w:szCs w:val="24"/>
          <w:lang w:eastAsia="ru-RU"/>
        </w:rPr>
      </w:pPr>
      <w:r w:rsidRPr="00D45EDA">
        <w:rPr>
          <w:rFonts w:ascii="Times New Roman" w:eastAsia="Times New Roman" w:hAnsi="Times New Roman" w:cs="Times New Roman"/>
          <w:b/>
          <w:color w:val="1F262D"/>
          <w:sz w:val="24"/>
          <w:szCs w:val="24"/>
          <w:lang w:eastAsia="ru-RU"/>
        </w:rPr>
        <w:t>Основной срок: 06.12.2017 г.</w:t>
      </w:r>
    </w:p>
    <w:p w:rsidR="002E6401" w:rsidRDefault="002E6401" w:rsidP="002E6401">
      <w:pPr>
        <w:pStyle w:val="a4"/>
        <w:rPr>
          <w:color w:val="000000"/>
        </w:rPr>
      </w:pPr>
      <w:r w:rsidRPr="00D45EDA">
        <w:rPr>
          <w:rStyle w:val="a5"/>
          <w:color w:val="000000"/>
        </w:rPr>
        <w:t>Время написания – 3 часа 55 минут</w:t>
      </w:r>
      <w:r w:rsidRPr="00D45EDA">
        <w:rPr>
          <w:color w:val="000000"/>
        </w:rPr>
        <w:t>. </w:t>
      </w:r>
    </w:p>
    <w:p w:rsidR="002E6401" w:rsidRPr="002E6401" w:rsidRDefault="002E6401" w:rsidP="002E6401">
      <w:pPr>
        <w:pStyle w:val="a4"/>
        <w:rPr>
          <w:b/>
          <w:color w:val="000000"/>
        </w:rPr>
      </w:pPr>
      <w:r w:rsidRPr="002E6401">
        <w:rPr>
          <w:b/>
          <w:color w:val="000000"/>
        </w:rPr>
        <w:t>Начало – в 10.00 по местному времени.</w:t>
      </w:r>
    </w:p>
    <w:p w:rsidR="00D45EDA" w:rsidRPr="00D45EDA" w:rsidRDefault="00D45EDA" w:rsidP="00D45EDA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45ED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D45EDA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УЧАСТНИКИ ИТОГОВОГО СОЧИНЕНИЯ (ИЗЛОЖЕНИЯ)</w:t>
      </w:r>
      <w:r w:rsidRPr="00D45ED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</w:t>
      </w:r>
      <w:r w:rsidRPr="00D45ED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D45EDA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ИТОГОВОЕ СОЧИНЕНИЕ (ИЗЛОЖЕНИЕ) КАК УСЛОВИЕ ДОПУСКА К ГИА</w:t>
      </w:r>
      <w:r w:rsidRPr="00D45ED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проводится для обучающихся XI (XII) классов, в том числе </w:t>
      </w:r>
      <w:proofErr w:type="gramStart"/>
      <w:r w:rsidRPr="00D45ED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для</w:t>
      </w:r>
      <w:proofErr w:type="gramEnd"/>
      <w:r w:rsidRPr="00D45ED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: </w:t>
      </w:r>
      <w:r w:rsidRPr="00D45ED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D45ED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</w:p>
    <w:p w:rsidR="00D45EDA" w:rsidRPr="00D45EDA" w:rsidRDefault="00D45EDA" w:rsidP="00D45EDA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proofErr w:type="gramStart"/>
      <w:r w:rsidRPr="00D45ED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самообразования;  </w:t>
      </w:r>
      <w:proofErr w:type="gramEnd"/>
    </w:p>
    <w:p w:rsidR="00D45EDA" w:rsidRPr="00D45EDA" w:rsidRDefault="00D45EDA" w:rsidP="00D45EDA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proofErr w:type="gramStart"/>
      <w:r w:rsidRPr="00D45ED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лиц, обучавшихся по не имеющей государственной аккредитации образовательной программе среднего общего образования, а также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 экстерном в организации, осуществляющей образовательную деятельность по имеющей государственную аккредитацию образовательной</w:t>
      </w:r>
      <w:proofErr w:type="gramEnd"/>
      <w:r w:rsidRPr="00D45ED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программе среднего общего образования с последующим получением аттестата о среднем общем образовании);  </w:t>
      </w:r>
    </w:p>
    <w:p w:rsidR="00D45EDA" w:rsidRPr="00D45EDA" w:rsidRDefault="00D45EDA" w:rsidP="00D45EDA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proofErr w:type="gramStart"/>
      <w:r w:rsidRPr="00D45ED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  </w:t>
      </w:r>
      <w:proofErr w:type="gramEnd"/>
    </w:p>
    <w:p w:rsidR="00D45EDA" w:rsidRDefault="00D45EDA" w:rsidP="00D45EDA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45EDA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обучающихся с ограниченными возможностями здоровья, детей-инвалидов и инвалидов по образовательным программам среднего общего образования. </w:t>
      </w:r>
    </w:p>
    <w:p w:rsidR="00D45EDA" w:rsidRDefault="00D45EDA" w:rsidP="00D45EDA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D45EDA" w:rsidRDefault="00D45EDA" w:rsidP="00D45EDA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D45EDA">
        <w:rPr>
          <w:rFonts w:ascii="Times New Roman" w:eastAsia="Times New Roman" w:hAnsi="Times New Roman" w:cs="Times New Roman"/>
          <w:b/>
          <w:i/>
          <w:color w:val="1F262D"/>
          <w:sz w:val="24"/>
          <w:szCs w:val="24"/>
          <w:lang w:eastAsia="ru-RU"/>
        </w:rPr>
        <w:t>Читать полностью</w:t>
      </w:r>
      <w:r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: </w:t>
      </w:r>
      <w:hyperlink r:id="rId6" w:history="1">
        <w:r w:rsidRPr="0008726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http://ege.edu.ru/ru/</w:t>
        </w:r>
      </w:hyperlink>
      <w:r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</w:t>
      </w:r>
    </w:p>
    <w:p w:rsidR="00D45EDA" w:rsidRPr="00D45EDA" w:rsidRDefault="00D45EDA" w:rsidP="00D45EDA">
      <w:pPr>
        <w:pStyle w:val="rtejustify"/>
        <w:rPr>
          <w:color w:val="000000"/>
        </w:rPr>
      </w:pPr>
      <w:r w:rsidRPr="00D45EDA">
        <w:rPr>
          <w:color w:val="000000"/>
        </w:rPr>
        <w:t xml:space="preserve">Советом по вопросам проведения итогового сочинения в выпускных классах под председательством Н.Д. Солженицыной определены 5 открытых направлений тем итогового сочинения на 2017/18 учебный год. </w:t>
      </w:r>
      <w:r w:rsidR="002E6401">
        <w:rPr>
          <w:color w:val="000000"/>
        </w:rPr>
        <w:t>Н</w:t>
      </w:r>
      <w:r w:rsidRPr="00D45EDA">
        <w:rPr>
          <w:color w:val="000000"/>
        </w:rPr>
        <w:t>аправления тем итогового сочинения объявили Министр образования и науки РФ О.Ю. Васильева и советник президента РФ В.И. Толстой.</w:t>
      </w:r>
    </w:p>
    <w:p w:rsidR="00D45EDA" w:rsidRPr="00D45EDA" w:rsidRDefault="00D45EDA" w:rsidP="00D45EDA">
      <w:pPr>
        <w:pStyle w:val="a4"/>
        <w:rPr>
          <w:color w:val="000000"/>
        </w:rPr>
      </w:pPr>
      <w:r w:rsidRPr="00D45EDA">
        <w:rPr>
          <w:rStyle w:val="a5"/>
          <w:color w:val="000000"/>
        </w:rPr>
        <w:t>5 открытых направлений тем итогового сочинения на 2017/18 учебный год:</w:t>
      </w:r>
    </w:p>
    <w:p w:rsidR="00D45EDA" w:rsidRPr="00D45EDA" w:rsidRDefault="00D45EDA" w:rsidP="00D45E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5EDA">
        <w:rPr>
          <w:rStyle w:val="a5"/>
          <w:rFonts w:ascii="Times New Roman" w:hAnsi="Times New Roman" w:cs="Times New Roman"/>
          <w:color w:val="000000"/>
          <w:sz w:val="24"/>
          <w:szCs w:val="24"/>
        </w:rPr>
        <w:t>«Верность и измена»,</w:t>
      </w:r>
      <w:r w:rsidRPr="00D45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5EDA" w:rsidRPr="00D45EDA" w:rsidRDefault="00D45EDA" w:rsidP="00D45E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5EDA">
        <w:rPr>
          <w:rStyle w:val="a5"/>
          <w:rFonts w:ascii="Times New Roman" w:hAnsi="Times New Roman" w:cs="Times New Roman"/>
          <w:color w:val="000000"/>
          <w:sz w:val="24"/>
          <w:szCs w:val="24"/>
        </w:rPr>
        <w:t>«Равнодушие и отзывчивость»,</w:t>
      </w:r>
      <w:r w:rsidRPr="00D45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5EDA" w:rsidRPr="00D45EDA" w:rsidRDefault="00D45EDA" w:rsidP="00D45E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5EDA">
        <w:rPr>
          <w:rStyle w:val="a5"/>
          <w:rFonts w:ascii="Times New Roman" w:hAnsi="Times New Roman" w:cs="Times New Roman"/>
          <w:color w:val="000000"/>
          <w:sz w:val="24"/>
          <w:szCs w:val="24"/>
        </w:rPr>
        <w:t>«Цели и средства»,</w:t>
      </w:r>
      <w:r w:rsidRPr="00D45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5EDA" w:rsidRPr="00D45EDA" w:rsidRDefault="00D45EDA" w:rsidP="00D45E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5EDA">
        <w:rPr>
          <w:rStyle w:val="a5"/>
          <w:rFonts w:ascii="Times New Roman" w:hAnsi="Times New Roman" w:cs="Times New Roman"/>
          <w:color w:val="000000"/>
          <w:sz w:val="24"/>
          <w:szCs w:val="24"/>
        </w:rPr>
        <w:t>«Смелость и трусость»,</w:t>
      </w:r>
      <w:r w:rsidRPr="00D45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5EDA" w:rsidRPr="00D45EDA" w:rsidRDefault="00D45EDA" w:rsidP="00D45E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5EDA">
        <w:rPr>
          <w:rStyle w:val="a5"/>
          <w:rFonts w:ascii="Times New Roman" w:hAnsi="Times New Roman" w:cs="Times New Roman"/>
          <w:color w:val="000000"/>
          <w:sz w:val="24"/>
          <w:szCs w:val="24"/>
        </w:rPr>
        <w:t>«Человек и общество».</w:t>
      </w:r>
      <w:r w:rsidRPr="00D45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5EDA" w:rsidRPr="00D45EDA" w:rsidRDefault="00D45EDA" w:rsidP="00D45EDA">
      <w:pPr>
        <w:pStyle w:val="rtejustify"/>
        <w:rPr>
          <w:color w:val="000000"/>
        </w:rPr>
      </w:pPr>
      <w:r w:rsidRPr="00D45EDA">
        <w:rPr>
          <w:color w:val="000000"/>
        </w:rPr>
        <w:lastRenderedPageBreak/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D45EDA" w:rsidRPr="00D45EDA" w:rsidRDefault="00D45EDA" w:rsidP="00D45EDA">
      <w:pPr>
        <w:pStyle w:val="rtejustify"/>
        <w:rPr>
          <w:color w:val="000000"/>
        </w:rPr>
      </w:pPr>
      <w:r w:rsidRPr="00D45EDA">
        <w:rPr>
          <w:color w:val="000000"/>
        </w:rPr>
        <w:t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D45EDA" w:rsidRDefault="00D45EDA" w:rsidP="00D45EDA">
      <w:pPr>
        <w:pStyle w:val="rtejustify"/>
        <w:rPr>
          <w:rStyle w:val="a5"/>
          <w:color w:val="003333"/>
        </w:rPr>
      </w:pPr>
      <w:r w:rsidRPr="00D45EDA">
        <w:rPr>
          <w:rStyle w:val="a5"/>
          <w:color w:val="003333"/>
        </w:rPr>
        <w:t>Комментарий к открытым тематическим направлениям 2017/18 учебного года, подготовленный специалистами ФГБНУ «ФИПИ»</w:t>
      </w:r>
    </w:p>
    <w:p w:rsidR="00D45EDA" w:rsidRPr="00D45EDA" w:rsidRDefault="00D45EDA" w:rsidP="00D45EDA">
      <w:pPr>
        <w:pStyle w:val="rtejustify"/>
        <w:rPr>
          <w:color w:val="000000"/>
        </w:rPr>
      </w:pPr>
      <w:r w:rsidRPr="00D45EDA">
        <w:rPr>
          <w:rStyle w:val="a5"/>
          <w:i/>
          <w:color w:val="003333"/>
        </w:rPr>
        <w:t>Читать полностью</w:t>
      </w:r>
      <w:r>
        <w:rPr>
          <w:rStyle w:val="a5"/>
          <w:color w:val="003333"/>
        </w:rPr>
        <w:t xml:space="preserve">: </w:t>
      </w:r>
      <w:hyperlink r:id="rId7" w:history="1">
        <w:r w:rsidRPr="0008726D">
          <w:rPr>
            <w:rStyle w:val="a3"/>
          </w:rPr>
          <w:t>http://www.fipi.ru/ege-i-gve-11/itogovoe-sochinenie</w:t>
        </w:r>
      </w:hyperlink>
      <w:r>
        <w:rPr>
          <w:rStyle w:val="a5"/>
          <w:color w:val="003333"/>
        </w:rPr>
        <w:t xml:space="preserve"> </w:t>
      </w:r>
    </w:p>
    <w:p w:rsidR="00D45EDA" w:rsidRPr="00D45EDA" w:rsidRDefault="00D45EDA" w:rsidP="00D45EDA">
      <w:pPr>
        <w:pStyle w:val="rtejustify"/>
        <w:rPr>
          <w:color w:val="000000"/>
        </w:rPr>
      </w:pPr>
      <w:r w:rsidRPr="00D45EDA">
        <w:rPr>
          <w:color w:val="000000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D45EDA" w:rsidRPr="00D45EDA" w:rsidRDefault="00D45EDA" w:rsidP="00D45EDA">
      <w:pPr>
        <w:pStyle w:val="rtejustify"/>
        <w:rPr>
          <w:color w:val="000000"/>
        </w:rPr>
      </w:pPr>
      <w:r w:rsidRPr="00D45EDA">
        <w:rPr>
          <w:color w:val="000000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D45EDA" w:rsidRPr="00D45EDA" w:rsidRDefault="00D45EDA" w:rsidP="00D45EDA">
      <w:pPr>
        <w:pStyle w:val="rtejustify"/>
        <w:rPr>
          <w:color w:val="000000"/>
        </w:rPr>
      </w:pPr>
      <w:r w:rsidRPr="00D45EDA">
        <w:rPr>
          <w:color w:val="000000"/>
        </w:rPr>
        <w:t>Проверяют сочинения (изложения) Комиссии образовательных организаций или экспертные комиссии, созданные на мун</w:t>
      </w:r>
      <w:bookmarkStart w:id="0" w:name="_GoBack"/>
      <w:bookmarkEnd w:id="0"/>
      <w:r w:rsidRPr="00D45EDA">
        <w:rPr>
          <w:color w:val="000000"/>
        </w:rPr>
        <w:t>иципальном/региональном уровне.</w:t>
      </w:r>
    </w:p>
    <w:sectPr w:rsidR="00D45EDA" w:rsidRPr="00D4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EA8"/>
    <w:multiLevelType w:val="multilevel"/>
    <w:tmpl w:val="AE68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4F190F"/>
    <w:multiLevelType w:val="multilevel"/>
    <w:tmpl w:val="F7F6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4E66C8"/>
    <w:multiLevelType w:val="multilevel"/>
    <w:tmpl w:val="9EDA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895C03"/>
    <w:multiLevelType w:val="multilevel"/>
    <w:tmpl w:val="39E2F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EB16CB"/>
    <w:multiLevelType w:val="multilevel"/>
    <w:tmpl w:val="598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A5650B"/>
    <w:multiLevelType w:val="multilevel"/>
    <w:tmpl w:val="5F28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D20E60"/>
    <w:multiLevelType w:val="multilevel"/>
    <w:tmpl w:val="62A2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DA"/>
    <w:rsid w:val="00116D88"/>
    <w:rsid w:val="002E6401"/>
    <w:rsid w:val="00D4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5EDA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EDA"/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45ED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45EDA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D45EDA"/>
    <w:pPr>
      <w:spacing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5EDA"/>
    <w:rPr>
      <w:b/>
      <w:bCs/>
    </w:rPr>
  </w:style>
  <w:style w:type="paragraph" w:customStyle="1" w:styleId="rtecenter1">
    <w:name w:val="rtecenter1"/>
    <w:basedOn w:val="a"/>
    <w:rsid w:val="00D45E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5E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45ED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45E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45EDA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5EDA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EDA"/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45ED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45EDA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D45EDA"/>
    <w:pPr>
      <w:spacing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5EDA"/>
    <w:rPr>
      <w:b/>
      <w:bCs/>
    </w:rPr>
  </w:style>
  <w:style w:type="paragraph" w:customStyle="1" w:styleId="rtecenter1">
    <w:name w:val="rtecenter1"/>
    <w:basedOn w:val="a"/>
    <w:rsid w:val="00D45E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5E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45ED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45E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45ED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3608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64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85858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24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085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80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0106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711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480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828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95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0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CCCCCC"/>
                                        <w:left w:val="single" w:sz="6" w:space="6" w:color="CCCCCC"/>
                                        <w:bottom w:val="single" w:sz="6" w:space="6" w:color="CCCCCC"/>
                                        <w:right w:val="single" w:sz="6" w:space="6" w:color="CCCCCC"/>
                                      </w:divBdr>
                                      <w:divsChild>
                                        <w:div w:id="38726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601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7432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64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84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24985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97444">
                                              <w:marLeft w:val="0"/>
                                              <w:marRight w:val="0"/>
                                              <w:marTop w:val="3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357077">
                                              <w:marLeft w:val="0"/>
                                              <w:marRight w:val="0"/>
                                              <w:marTop w:val="3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pi.ru/ege-i-gve-11/itogovoe-sochin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/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2017-10-23T10:48:00Z</dcterms:created>
  <dcterms:modified xsi:type="dcterms:W3CDTF">2017-10-23T11:07:00Z</dcterms:modified>
</cp:coreProperties>
</file>