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5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Средняя общеобразовательная школа с углубленным изучением иностранного языка</w:t>
      </w: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5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 Постоянном представительстве России при Отделен</w:t>
      </w:r>
      <w:proofErr w:type="gramStart"/>
      <w:r w:rsidRPr="000445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ии ОО</w:t>
      </w:r>
      <w:proofErr w:type="gramEnd"/>
      <w:r w:rsidRPr="0004457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 </w:t>
      </w: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5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 других международных организациях в Женеве, Швейцария</w:t>
      </w: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570" w:rsidRPr="00477385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477385">
        <w:rPr>
          <w:rFonts w:ascii="Times New Roman" w:eastAsia="Calibri" w:hAnsi="Times New Roman" w:cs="Times New Roman"/>
          <w:b/>
          <w:sz w:val="28"/>
          <w:szCs w:val="24"/>
          <w:lang w:val="ru-RU"/>
        </w:rPr>
        <w:t>Календарно-тематическое планирование</w:t>
      </w: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044570">
        <w:rPr>
          <w:rFonts w:ascii="Times New Roman" w:eastAsia="Calibri" w:hAnsi="Times New Roman" w:cs="Times New Roman"/>
          <w:b/>
          <w:sz w:val="28"/>
          <w:szCs w:val="24"/>
          <w:lang w:val="ru-RU"/>
        </w:rPr>
        <w:t>на 2017-2018 учебный год</w:t>
      </w:r>
    </w:p>
    <w:p w:rsid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044570">
        <w:rPr>
          <w:rFonts w:ascii="Times New Roman" w:eastAsia="Calibri" w:hAnsi="Times New Roman" w:cs="Times New Roman"/>
          <w:b/>
          <w:sz w:val="28"/>
          <w:szCs w:val="24"/>
          <w:lang w:val="ru-RU"/>
        </w:rPr>
        <w:t>к рабочей программе по литературе</w:t>
      </w: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ru-RU"/>
        </w:rPr>
        <w:t>(очно-заочное отделение)</w:t>
      </w: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044570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(утв. Приказ №___ </w:t>
      </w:r>
      <w:proofErr w:type="gramStart"/>
      <w:r w:rsidRPr="00044570">
        <w:rPr>
          <w:rFonts w:ascii="Times New Roman" w:eastAsia="Calibri" w:hAnsi="Times New Roman" w:cs="Times New Roman"/>
          <w:sz w:val="28"/>
          <w:szCs w:val="24"/>
          <w:lang w:val="ru-RU"/>
        </w:rPr>
        <w:t>от</w:t>
      </w:r>
      <w:proofErr w:type="gramEnd"/>
      <w:r w:rsidRPr="00044570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_____________)</w:t>
      </w: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proofErr w:type="gramStart"/>
      <w:r w:rsidRPr="00044570">
        <w:rPr>
          <w:rFonts w:ascii="Times New Roman" w:eastAsia="Calibri" w:hAnsi="Times New Roman" w:cs="Times New Roman"/>
          <w:b/>
          <w:sz w:val="28"/>
          <w:szCs w:val="24"/>
          <w:lang w:val="ru-RU"/>
        </w:rPr>
        <w:t>(___10__</w:t>
      </w:r>
      <w:r w:rsidRPr="00044570">
        <w:rPr>
          <w:rFonts w:ascii="Times New Roman" w:eastAsia="Calibri" w:hAnsi="Times New Roman" w:cs="Times New Roman"/>
          <w:b/>
          <w:sz w:val="28"/>
          <w:szCs w:val="24"/>
          <w:u w:val="single"/>
          <w:lang w:val="ru-RU"/>
        </w:rPr>
        <w:t>класс</w:t>
      </w:r>
      <w:r w:rsidRPr="00044570">
        <w:rPr>
          <w:rFonts w:ascii="Times New Roman" w:eastAsia="Calibri" w:hAnsi="Times New Roman" w:cs="Times New Roman"/>
          <w:b/>
          <w:sz w:val="28"/>
          <w:szCs w:val="24"/>
          <w:lang w:val="ru-RU"/>
        </w:rPr>
        <w:t xml:space="preserve">, базовый уровень, </w:t>
      </w:r>
      <w:proofErr w:type="gramEnd"/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proofErr w:type="gramStart"/>
      <w:r w:rsidRPr="00044570">
        <w:rPr>
          <w:rFonts w:ascii="Times New Roman" w:eastAsia="Calibri" w:hAnsi="Times New Roman" w:cs="Times New Roman"/>
          <w:b/>
          <w:sz w:val="28"/>
          <w:szCs w:val="24"/>
          <w:lang w:val="ru-RU"/>
        </w:rPr>
        <w:t>_____</w:t>
      </w:r>
      <w:r>
        <w:rPr>
          <w:rFonts w:ascii="Times New Roman" w:eastAsia="Calibri" w:hAnsi="Times New Roman" w:cs="Times New Roman"/>
          <w:b/>
          <w:sz w:val="28"/>
          <w:szCs w:val="24"/>
          <w:lang w:val="ru-RU"/>
        </w:rPr>
        <w:t>1</w:t>
      </w:r>
      <w:r w:rsidRPr="00044570">
        <w:rPr>
          <w:rFonts w:ascii="Times New Roman" w:eastAsia="Calibri" w:hAnsi="Times New Roman" w:cs="Times New Roman"/>
          <w:b/>
          <w:sz w:val="28"/>
          <w:szCs w:val="24"/>
          <w:lang w:val="ru-RU"/>
        </w:rPr>
        <w:t>____часа в неделю, __</w:t>
      </w:r>
      <w:r w:rsidR="00477385">
        <w:rPr>
          <w:rFonts w:ascii="Times New Roman" w:eastAsia="Calibri" w:hAnsi="Times New Roman" w:cs="Times New Roman"/>
          <w:b/>
          <w:sz w:val="28"/>
          <w:szCs w:val="24"/>
          <w:lang w:val="ru-RU"/>
        </w:rPr>
        <w:t>35</w:t>
      </w:r>
      <w:r w:rsidRPr="00044570">
        <w:rPr>
          <w:rFonts w:ascii="Times New Roman" w:eastAsia="Calibri" w:hAnsi="Times New Roman" w:cs="Times New Roman"/>
          <w:b/>
          <w:sz w:val="28"/>
          <w:szCs w:val="24"/>
          <w:lang w:val="ru-RU"/>
        </w:rPr>
        <w:t>_____ часов в год)</w:t>
      </w:r>
      <w:proofErr w:type="gramEnd"/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044570">
        <w:rPr>
          <w:rFonts w:ascii="Times New Roman" w:eastAsia="Calibri" w:hAnsi="Times New Roman" w:cs="Times New Roman"/>
          <w:b/>
          <w:sz w:val="28"/>
          <w:szCs w:val="24"/>
          <w:lang w:val="ru-RU"/>
        </w:rPr>
        <w:t>Составил: _Маринченко С.В.</w:t>
      </w:r>
    </w:p>
    <w:p w:rsidR="00044570" w:rsidRPr="00044570" w:rsidRDefault="00044570" w:rsidP="00044570">
      <w:pPr>
        <w:contextualSpacing/>
        <w:jc w:val="right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044570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учитель русского языка и литературы </w:t>
      </w: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:rsidR="00044570" w:rsidRPr="00044570" w:rsidRDefault="00044570" w:rsidP="00044570">
      <w:pPr>
        <w:contextualSpacing/>
        <w:jc w:val="center"/>
        <w:rPr>
          <w:rFonts w:ascii="Calibri" w:eastAsia="Calibri" w:hAnsi="Calibri" w:cs="Times New Roman"/>
          <w:sz w:val="28"/>
          <w:szCs w:val="24"/>
          <w:lang w:val="ru-RU"/>
        </w:rPr>
      </w:pPr>
      <w:r w:rsidRPr="00044570">
        <w:rPr>
          <w:rFonts w:ascii="Times New Roman" w:eastAsia="Calibri" w:hAnsi="Times New Roman" w:cs="Times New Roman"/>
          <w:sz w:val="28"/>
          <w:szCs w:val="24"/>
          <w:lang w:val="ru-RU"/>
        </w:rPr>
        <w:t>Женева, 2017 г.</w:t>
      </w:r>
    </w:p>
    <w:p w:rsidR="00FA1399" w:rsidRDefault="00FA1399" w:rsidP="00FA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A1399" w:rsidRDefault="00FA1399" w:rsidP="00FA139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Базовый учебник: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«Литература» 1 и 2 ч.  </w:t>
      </w:r>
      <w:r w:rsidR="00EB4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Ю.В. Лебедев.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М.: Просвещение, 2009 г.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  <w:gridCol w:w="993"/>
      </w:tblGrid>
      <w:tr w:rsidR="0016323E" w:rsidTr="0016323E">
        <w:tc>
          <w:tcPr>
            <w:tcW w:w="534" w:type="dxa"/>
          </w:tcPr>
          <w:p w:rsidR="00ED0074" w:rsidRDefault="00ED0074" w:rsidP="00FA13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</w:tcPr>
          <w:p w:rsidR="00ED0074" w:rsidRPr="008A4A5F" w:rsidRDefault="00ED0074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4A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536" w:type="dxa"/>
          </w:tcPr>
          <w:p w:rsidR="00ED0074" w:rsidRPr="008A4A5F" w:rsidRDefault="00ED0074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4A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Задания для самоподготовки</w:t>
            </w:r>
          </w:p>
        </w:tc>
        <w:tc>
          <w:tcPr>
            <w:tcW w:w="993" w:type="dxa"/>
          </w:tcPr>
          <w:p w:rsidR="00ED0074" w:rsidRDefault="00ED0074" w:rsidP="00FA139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A35E4D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ED0074" w:rsidRPr="0016323E" w:rsidRDefault="00173B5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Обзор русской литературы второй половины 19 в. И.А. Гончаров. Жизнь и творчество. Своеобразие художественного таланта.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4536" w:type="dxa"/>
          </w:tcPr>
          <w:p w:rsidR="00173B53" w:rsidRPr="0016323E" w:rsidRDefault="00173B53" w:rsidP="00173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  <w:r w:rsidR="008A4A5F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Гончаров «Обломов», чит.1 часть, главы 1-5, 9 </w:t>
            </w:r>
          </w:p>
          <w:p w:rsidR="00ED0074" w:rsidRPr="0016323E" w:rsidRDefault="0016323E" w:rsidP="00173B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образов  гостей, А</w:t>
            </w:r>
            <w:r w:rsidR="00173B53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 эпизода «Сон»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(гл. 9)</w:t>
            </w:r>
            <w:r w:rsidR="00173B53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Характеристика </w:t>
            </w:r>
            <w:proofErr w:type="spellStart"/>
            <w:r w:rsidR="00173B53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</w:p>
        </w:tc>
        <w:tc>
          <w:tcPr>
            <w:tcW w:w="993" w:type="dxa"/>
          </w:tcPr>
          <w:p w:rsidR="00ED0074" w:rsidRPr="0016323E" w:rsidRDefault="000312E6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A35E4D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ED0074" w:rsidRPr="0016323E" w:rsidRDefault="00173B53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композиции романа «Обломов».  Значение образов гостей для характеристики главного героя</w:t>
            </w:r>
          </w:p>
        </w:tc>
        <w:tc>
          <w:tcPr>
            <w:tcW w:w="4536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эпизода «Сон Обломова». Характеристика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Сравнительная характеристика Обломова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</w:p>
        </w:tc>
        <w:tc>
          <w:tcPr>
            <w:tcW w:w="993" w:type="dxa"/>
          </w:tcPr>
          <w:p w:rsidR="00ED0074" w:rsidRPr="0016323E" w:rsidRDefault="00682BB9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312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16323E" w:rsidRPr="0016323E" w:rsidTr="0016323E">
        <w:trPr>
          <w:trHeight w:val="1733"/>
        </w:trPr>
        <w:tc>
          <w:tcPr>
            <w:tcW w:w="534" w:type="dxa"/>
          </w:tcPr>
          <w:p w:rsidR="00ED0074" w:rsidRPr="0016323E" w:rsidRDefault="00A35E4D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эпизода «Сон Обломова». Обломов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Роль антитезы в романе</w:t>
            </w:r>
          </w:p>
        </w:tc>
        <w:tc>
          <w:tcPr>
            <w:tcW w:w="4536" w:type="dxa"/>
          </w:tcPr>
          <w:p w:rsidR="00B53D94" w:rsidRPr="0016323E" w:rsidRDefault="00B53D94" w:rsidP="00B53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№1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роману И.А. Гончарова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«Обломов»</w:t>
            </w:r>
          </w:p>
          <w:p w:rsidR="00B53D94" w:rsidRPr="0016323E" w:rsidRDefault="00B53D94" w:rsidP="00B53D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«Можно ли считать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Штольца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авторским идеалом?», «Обломовщина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человеческая слабость или человеческий порок?»</w:t>
            </w:r>
          </w:p>
        </w:tc>
        <w:tc>
          <w:tcPr>
            <w:tcW w:w="993" w:type="dxa"/>
          </w:tcPr>
          <w:p w:rsidR="00ED0074" w:rsidRPr="0016323E" w:rsidRDefault="000312E6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A35E4D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77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4677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 Островский. Жизнь и творчество. Традиции русской драматургии в творчестве п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исателя. «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Драма «Гроза». История создания, расстановка действующих лиц.  Город Калинов и его обитатели. Кабанова и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Дикой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Обличение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самодурства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невежества.  </w:t>
            </w:r>
          </w:p>
        </w:tc>
        <w:tc>
          <w:tcPr>
            <w:tcW w:w="4536" w:type="dxa"/>
          </w:tcPr>
          <w:p w:rsidR="00ED007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драму А.Н.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</w:t>
            </w:r>
            <w:r w:rsidR="00044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тровского «Гроза» </w:t>
            </w:r>
          </w:p>
        </w:tc>
        <w:tc>
          <w:tcPr>
            <w:tcW w:w="993" w:type="dxa"/>
          </w:tcPr>
          <w:p w:rsidR="00ED0074" w:rsidRPr="0016323E" w:rsidRDefault="000312E6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477385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044570" w:rsidRPr="0016323E" w:rsidRDefault="00044570" w:rsidP="000445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Островский «Гроза»</w:t>
            </w:r>
          </w:p>
          <w:p w:rsidR="00ED0074" w:rsidRDefault="00044570" w:rsidP="000445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 Катерины в доме Кабановых. Протест Катерины против «темного царства».</w:t>
            </w:r>
          </w:p>
          <w:p w:rsidR="00044570" w:rsidRPr="0016323E" w:rsidRDefault="00044570" w:rsidP="0004457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Нравственная проблематика пьесы. Смысл названия.  </w:t>
            </w:r>
            <w:proofErr w:type="spellStart"/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Споры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proofErr w:type="spellEnd"/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драмы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</w:tcPr>
          <w:p w:rsidR="00044570" w:rsidRPr="0016323E" w:rsidRDefault="00044570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№2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пьесе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А.Островского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«Гроза» «Город Калинов и его обитатели», «В чем причина трагедии Катерины?» «Самоубийство Катерин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слабость героини или ее сила?»</w:t>
            </w:r>
          </w:p>
        </w:tc>
        <w:tc>
          <w:tcPr>
            <w:tcW w:w="993" w:type="dxa"/>
          </w:tcPr>
          <w:p w:rsidR="00ED0074" w:rsidRPr="0016323E" w:rsidRDefault="000312E6" w:rsidP="00FA13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682BB9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.10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477385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044570" w:rsidRDefault="00044570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ная работа </w:t>
            </w: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произведению </w:t>
            </w:r>
            <w:proofErr w:type="spellStart"/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И.А.Гончарова</w:t>
            </w:r>
            <w:proofErr w:type="spellEnd"/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«Обломов».</w:t>
            </w:r>
          </w:p>
          <w:p w:rsidR="00B53D94" w:rsidRPr="0016323E" w:rsidRDefault="00B53D9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D0074" w:rsidRPr="0016323E" w:rsidRDefault="0016323E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таблицу «Способы авторской характеристики героев (Катерина, Дикой, Тихон)</w:t>
            </w:r>
          </w:p>
        </w:tc>
        <w:tc>
          <w:tcPr>
            <w:tcW w:w="993" w:type="dxa"/>
          </w:tcPr>
          <w:p w:rsidR="00ED0074" w:rsidRPr="0016323E" w:rsidRDefault="000312E6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16323E" w:rsidRPr="0016323E" w:rsidTr="0016323E">
        <w:tc>
          <w:tcPr>
            <w:tcW w:w="534" w:type="dxa"/>
          </w:tcPr>
          <w:p w:rsidR="00ED0074" w:rsidRPr="0016323E" w:rsidRDefault="00477385" w:rsidP="00FA1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ED0074" w:rsidRPr="0016323E" w:rsidRDefault="00044570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И.С. Тургенев. Жизнь и творчество. «Записки охотника» и их место в русской литературе. Образы русских крестьян и помещиков. История создания романа «Отцы и дети».</w:t>
            </w:r>
          </w:p>
        </w:tc>
        <w:tc>
          <w:tcPr>
            <w:tcW w:w="4536" w:type="dxa"/>
          </w:tcPr>
          <w:p w:rsidR="00ED0074" w:rsidRPr="0016323E" w:rsidRDefault="00ED0074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ED0074" w:rsidRPr="0016323E" w:rsidRDefault="000312E6" w:rsidP="00FA13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682BB9" w:rsidRPr="0016323E" w:rsidRDefault="00044570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сюжета и системы образов романа И.С. Тургенева «Отцы и дети»</w:t>
            </w:r>
          </w:p>
        </w:tc>
        <w:tc>
          <w:tcPr>
            <w:tcW w:w="4536" w:type="dxa"/>
          </w:tcPr>
          <w:p w:rsidR="00682BB9" w:rsidRPr="0016323E" w:rsidRDefault="00B53D9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роман И.С. Тургенева  «Отцы и дети»</w:t>
            </w:r>
          </w:p>
          <w:p w:rsidR="00B53D94" w:rsidRPr="0016323E" w:rsidRDefault="0016323E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 №2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Таблица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282BA5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чем разли</w:t>
            </w:r>
            <w:r w:rsidR="00282BA5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ия Базарова и </w:t>
            </w:r>
            <w:proofErr w:type="spellStart"/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П.П.Кирсанова</w:t>
            </w:r>
            <w:proofErr w:type="spellEnd"/>
            <w:r w:rsidR="00B53D94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677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Отцы» и «дети» в романе. Духовный конфликт поколений. Спор Евгения Базарова и Павла Петровича Кирсанова.</w:t>
            </w:r>
          </w:p>
        </w:tc>
        <w:tc>
          <w:tcPr>
            <w:tcW w:w="4536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Кукшиной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«последователей» Базарова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«Нас не так мало,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="0047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вам кажется» Одинок ли Базаров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Явные и мнимые последователи героя</w:t>
            </w:r>
          </w:p>
        </w:tc>
        <w:tc>
          <w:tcPr>
            <w:tcW w:w="4536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Базаров и Одинцова. История взаимоотношений. Чтение глав. Почему у любви героев нет продолжения?  (устно)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</w:t>
            </w:r>
          </w:p>
        </w:tc>
        <w:tc>
          <w:tcPr>
            <w:tcW w:w="4677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Любовь в романе «Отцы и дети». Базаров и Одинцова. Анализ эпизода «Дуэль».  Смерть Базарова. Философское и идейное значение эпилога. Споры критиков вокруг романа.  </w:t>
            </w:r>
          </w:p>
        </w:tc>
        <w:tc>
          <w:tcPr>
            <w:tcW w:w="4536" w:type="dxa"/>
          </w:tcPr>
          <w:p w:rsidR="00282BA5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№3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роману И.С. Тургенева «Отцы и дети»: «Можно ли роман назвать конфликтом поколений?»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«Автор и его герой» (по роману И.С.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Тургенева «Отцы и дети». </w:t>
            </w:r>
            <w:proofErr w:type="gramEnd"/>
          </w:p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«Кому на Руси жить хорошо» (1,3 части)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7" w:type="dxa"/>
          </w:tcPr>
          <w:p w:rsidR="00682BB9" w:rsidRPr="0016323E" w:rsidRDefault="00682BB9" w:rsidP="000B4C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ная работа </w:t>
            </w:r>
            <w:proofErr w:type="gramStart"/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proofErr w:type="gramEnd"/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пьеса</w:t>
            </w:r>
            <w:proofErr w:type="gramEnd"/>
            <w:r w:rsidR="00282BA5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А.Н. Островского «Гроза» и роману И.С. Тургенева «Отцы и дети»</w:t>
            </w:r>
          </w:p>
        </w:tc>
        <w:tc>
          <w:tcPr>
            <w:tcW w:w="4536" w:type="dxa"/>
          </w:tcPr>
          <w:p w:rsidR="00682BB9" w:rsidRPr="0016323E" w:rsidRDefault="00044570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 материала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</w:t>
            </w:r>
            <w:r w:rsidR="00682BB9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15,16</w:t>
            </w:r>
          </w:p>
        </w:tc>
        <w:tc>
          <w:tcPr>
            <w:tcW w:w="4677" w:type="dxa"/>
          </w:tcPr>
          <w:p w:rsidR="00682BB9" w:rsidRPr="0016323E" w:rsidRDefault="00282BA5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 Некрасов. Жизнь и творчество.  Поэма « Кому на Руси жить хорошо»: замысел, история создания, жанр и композиция. Образы крестьян и помещиков. Заступники народные. Проблемы счастья и смысла жизни.</w:t>
            </w:r>
          </w:p>
        </w:tc>
        <w:tc>
          <w:tcPr>
            <w:tcW w:w="4536" w:type="dxa"/>
          </w:tcPr>
          <w:p w:rsidR="00682BB9" w:rsidRPr="0016323E" w:rsidRDefault="00194B5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авторского стиля поэмы (фольклорные мотивы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простота языка)</w:t>
            </w:r>
          </w:p>
          <w:p w:rsidR="00194B59" w:rsidRPr="0016323E" w:rsidRDefault="00194B5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Характеры крестьян (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Нагой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,Я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рмила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Гирин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Матрена Тимофеевна, образы правдоискателей)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7" w:type="dxa"/>
          </w:tcPr>
          <w:p w:rsidR="00682BB9" w:rsidRPr="0016323E" w:rsidRDefault="00194B59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Гражданственность лирики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Н.А.Некрасова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Поэтическое творчество как служение народу. «Элегия», «Поэт и гражданин». </w:t>
            </w:r>
          </w:p>
        </w:tc>
        <w:tc>
          <w:tcPr>
            <w:tcW w:w="4536" w:type="dxa"/>
          </w:tcPr>
          <w:p w:rsidR="00682BB9" w:rsidRPr="0016323E" w:rsidRDefault="00194B5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стихотворений «Элегия»,  «Поэт и гражданин»</w:t>
            </w:r>
          </w:p>
        </w:tc>
        <w:tc>
          <w:tcPr>
            <w:tcW w:w="993" w:type="dxa"/>
          </w:tcPr>
          <w:p w:rsidR="00682BB9" w:rsidRPr="0016323E" w:rsidRDefault="00682BB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312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18,19</w:t>
            </w:r>
          </w:p>
        </w:tc>
        <w:tc>
          <w:tcPr>
            <w:tcW w:w="4677" w:type="dxa"/>
          </w:tcPr>
          <w:p w:rsidR="00682BB9" w:rsidRPr="0016323E" w:rsidRDefault="00194B59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Ф.И. Тютчев. Жизнь и творчество. Основные темы поэзии. Тема поэта и поэзии. Любовная лирика, философская, лирика природы. </w:t>
            </w:r>
          </w:p>
          <w:p w:rsidR="008A7828" w:rsidRPr="0016323E" w:rsidRDefault="008A7828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 Фет. Жизнь и творчество. Жизнеутверждающее начало в лирике природы.  «Это утро, радость эта», «Учись у них, у дуба, у березы».</w:t>
            </w:r>
          </w:p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любви в лирике А.А. Фета. «Я тебе ничего не скажу», «Шепот, робкое дыханье»</w:t>
            </w:r>
          </w:p>
        </w:tc>
        <w:tc>
          <w:tcPr>
            <w:tcW w:w="4536" w:type="dxa"/>
          </w:tcPr>
          <w:p w:rsidR="0016323E" w:rsidRDefault="00194B59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Повторить  определение олицетворения. </w:t>
            </w:r>
          </w:p>
          <w:p w:rsidR="0016323E" w:rsidRDefault="0016323E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№3</w:t>
            </w:r>
          </w:p>
          <w:p w:rsidR="0016323E" w:rsidRDefault="00194B59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примеры олицетворения в произведениях пейзажной лирики. В чем причина трагизма лир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роизведений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денисьевского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цикла. В чем философия произведений «Фонтан»?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A7828" w:rsidRPr="0016323E" w:rsidRDefault="0016323E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Наизусть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анализ 1стих-я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сказки «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Премудрый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пискарь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7" w:type="dxa"/>
          </w:tcPr>
          <w:p w:rsidR="00682BB9" w:rsidRPr="0016323E" w:rsidRDefault="008A7828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русской сатиры. Сатира в творчестве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М.Е.Салтыкова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-Щедрина. Сказки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стория одного города». Понятие гротеска в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литературе.</w:t>
            </w:r>
          </w:p>
        </w:tc>
        <w:tc>
          <w:tcPr>
            <w:tcW w:w="4536" w:type="dxa"/>
          </w:tcPr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Теория литературы. Понятие гротеска.</w:t>
            </w:r>
          </w:p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романа «Преступление и наказание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94B59" w:rsidRPr="0016323E" w:rsidRDefault="00194B59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16.0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4677" w:type="dxa"/>
          </w:tcPr>
          <w:p w:rsidR="00682BB9" w:rsidRPr="0016323E" w:rsidRDefault="008A7828" w:rsidP="00194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Ф.М. Достоевский. Жизнь, идейные и эстетические взгляды. История создания романа «Преступление и наказание» и его идейно-художественное своеобразие.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6323E" w:rsidRPr="0016323E" w:rsidRDefault="0016323E" w:rsidP="0016323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№4</w:t>
            </w:r>
          </w:p>
          <w:p w:rsidR="00A85868" w:rsidRPr="0016323E" w:rsidRDefault="0016323E" w:rsidP="00163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Петербурга в романе «Преступление и наказание»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22,23</w:t>
            </w:r>
          </w:p>
        </w:tc>
        <w:tc>
          <w:tcPr>
            <w:tcW w:w="4677" w:type="dxa"/>
          </w:tcPr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Герои романа «Преступление и наказание и их роль в романе (Семья Мармеладовых, Семья Раскольникова, Соня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Мармеладова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,Л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ужин,Свидригайлов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536" w:type="dxa"/>
          </w:tcPr>
          <w:p w:rsidR="00682BB9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одного из перечисленных  героев романа с учетом их роли в произведении</w:t>
            </w:r>
          </w:p>
          <w:p w:rsidR="00A85868" w:rsidRPr="0016323E" w:rsidRDefault="00A8586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5868" w:rsidRPr="0016323E" w:rsidRDefault="00A8586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7" w:type="dxa"/>
          </w:tcPr>
          <w:p w:rsidR="008A7828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и философские истоки преступления Родиона Раскольникова.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 Раскольникова и ее развенчание.</w:t>
            </w:r>
          </w:p>
        </w:tc>
        <w:tc>
          <w:tcPr>
            <w:tcW w:w="4536" w:type="dxa"/>
          </w:tcPr>
          <w:p w:rsidR="00682BB9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я </w:t>
            </w:r>
            <w:r w:rsidR="0016323E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суть теории Раскольникова и ее роль в совершении преступления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7" w:type="dxa"/>
          </w:tcPr>
          <w:p w:rsidR="008A7828" w:rsidRPr="000312E6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2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образа Сони Мармеладовой. 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эпилога. Нравственные уроки Достоевского.</w:t>
            </w:r>
          </w:p>
        </w:tc>
        <w:tc>
          <w:tcPr>
            <w:tcW w:w="4536" w:type="dxa"/>
          </w:tcPr>
          <w:p w:rsidR="008A7828" w:rsidRPr="0016323E" w:rsidRDefault="0016323E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сочинение №4</w:t>
            </w:r>
            <w:r w:rsidR="008A7828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 роману Ф.М. Достоевского «Преступление и наказание»</w:t>
            </w:r>
          </w:p>
          <w:p w:rsidR="00682BB9" w:rsidRPr="0016323E" w:rsidRDefault="008A7828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такое сильная личность?» «Нравственные уроки романа» «Гуманизм в романе «Преступление и наказание»</w:t>
            </w:r>
          </w:p>
          <w:p w:rsidR="008A4A5F" w:rsidRPr="0016323E" w:rsidRDefault="008A4A5F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Перечитать т. 1 «Война и мир». Какие вопросы поставлены в первых главах романа?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7" w:type="dxa"/>
          </w:tcPr>
          <w:p w:rsidR="00682BB9" w:rsidRPr="0016323E" w:rsidRDefault="008A4A5F" w:rsidP="00A85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 «Война и мир» Л.Н. Толстого. История замысла. Историческая основа и проблематика.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Жарн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романа-эпопеи. Придворный Петербург в канун войны 1805 года. Салон А.П. 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Шерер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Позиция различных кругов дворянства. Семья Ростовых. Семья Болконских. «Мысль семейная» в романе.</w:t>
            </w:r>
          </w:p>
        </w:tc>
        <w:tc>
          <w:tcPr>
            <w:tcW w:w="4536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героев романа (Андрей Болконский,</w:t>
            </w:r>
            <w:r w:rsid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Пьер Безухов, князь Василий, Наташа Ростова (по 1 тому романа-эпопеи)</w:t>
            </w:r>
            <w:proofErr w:type="gramEnd"/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7" w:type="dxa"/>
          </w:tcPr>
          <w:p w:rsidR="00682BB9" w:rsidRPr="0016323E" w:rsidRDefault="008A4A5F" w:rsidP="00A85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Война 1805 в оценке Толстого через восприятие героев. Постановка проблемы роли личности в истории. Роль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Шенграбенского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Аустерлицкого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сражений в романе.</w:t>
            </w:r>
          </w:p>
        </w:tc>
        <w:tc>
          <w:tcPr>
            <w:tcW w:w="4536" w:type="dxa"/>
          </w:tcPr>
          <w:p w:rsidR="008A4A5F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</w:t>
            </w:r>
            <w:r w:rsidR="0016323E" w:rsidRPr="00163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№5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такое героизм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?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сцене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Шенграбенского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сражения)</w:t>
            </w:r>
          </w:p>
          <w:p w:rsidR="00A85868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2 тома романа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7" w:type="dxa"/>
          </w:tcPr>
          <w:p w:rsidR="00682BB9" w:rsidRPr="0016323E" w:rsidRDefault="00C17DB3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Зачетная работа по творчеству </w:t>
            </w:r>
            <w:proofErr w:type="spellStart"/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Н.А.Некрасо</w:t>
            </w:r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</w:t>
            </w:r>
            <w:proofErr w:type="spellEnd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Ф.Тютчева</w:t>
            </w:r>
            <w:proofErr w:type="gramStart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,А</w:t>
            </w:r>
            <w:proofErr w:type="gramEnd"/>
            <w:r w:rsidR="008A4A5F"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.Фета</w:t>
            </w:r>
            <w:proofErr w:type="spellEnd"/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М.Е.Салтыкова-Щедрина,Ф.М.Достоевского</w:t>
            </w:r>
            <w:proofErr w:type="spellEnd"/>
          </w:p>
        </w:tc>
        <w:tc>
          <w:tcPr>
            <w:tcW w:w="4536" w:type="dxa"/>
          </w:tcPr>
          <w:p w:rsidR="008A7828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7828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7828" w:rsidRPr="0016323E" w:rsidRDefault="008A7828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2BB9" w:rsidRPr="0016323E" w:rsidRDefault="00682BB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7" w:type="dxa"/>
          </w:tcPr>
          <w:p w:rsidR="00682BB9" w:rsidRPr="0016323E" w:rsidRDefault="008A4A5F" w:rsidP="008A7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Этапы духовных исканий Андрея 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Болконского. Этапы духовных исканий Пьера Безухова.</w:t>
            </w:r>
          </w:p>
        </w:tc>
        <w:tc>
          <w:tcPr>
            <w:tcW w:w="4536" w:type="dxa"/>
          </w:tcPr>
          <w:p w:rsidR="00682BB9" w:rsidRPr="0016323E" w:rsidRDefault="009C6CF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Чтение 3 и 4 томов романа-эпопеи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«Война и мир»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682BB9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4677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Личные судьбы героев до событий 1812года. Проблемы долга в вопросах любви, брака, семьи.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любимая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героиня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2BB9" w:rsidRPr="0016323E" w:rsidRDefault="009C6CF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 литературного материала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677" w:type="dxa"/>
          </w:tcPr>
          <w:p w:rsidR="008A4A5F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 «Война и мир». Изображение  Л.Н. Толстым народной войны.  Недаром помнит вся Россия  про день Бородина. </w:t>
            </w:r>
          </w:p>
          <w:p w:rsidR="00682BB9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 личности в истории. Наполеон и  Александр </w:t>
            </w:r>
            <w:r w:rsidRPr="001632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Кутузов – народный полководец.</w:t>
            </w:r>
          </w:p>
        </w:tc>
        <w:tc>
          <w:tcPr>
            <w:tcW w:w="4536" w:type="dxa"/>
          </w:tcPr>
          <w:p w:rsidR="008A7828" w:rsidRPr="0016323E" w:rsidRDefault="009C6CF4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 работа №6.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 антитезы в изображении Кутузова и Наполеона в романе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попее «Война и мир»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677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 эпопея «Война и мир» как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историческое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,ф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илософское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социально –психологическое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произведенеи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:rsidR="009C6CF4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Домашнее </w:t>
            </w:r>
            <w:r w:rsid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очинение</w:t>
            </w: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6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№5 </w:t>
            </w:r>
          </w:p>
          <w:p w:rsidR="008A4A5F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роману</w:t>
            </w:r>
            <w:r w:rsidR="009C6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«Война и мир»</w:t>
            </w:r>
          </w:p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«Что ценит в человеке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Л.Н.Толстой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«Что такое народная война?», «Что такое нравственные искания?» 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677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 Чехов. Жизнь и творчество. Душевная деградация человека в рассказе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Ионыч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воеобразие конфликта пьесы «Вишнёвый сад»</w:t>
            </w:r>
          </w:p>
        </w:tc>
        <w:tc>
          <w:tcPr>
            <w:tcW w:w="4536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повести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А.П.Чехова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Ионыч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8A4A5F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сюжетом комедии «Вишневый сад»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677" w:type="dxa"/>
          </w:tcPr>
          <w:p w:rsidR="009C6CF4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Новаторство драматургии </w:t>
            </w:r>
          </w:p>
          <w:p w:rsidR="008A4A5F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А.П. </w:t>
            </w:r>
            <w:proofErr w:type="spell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Чехова</w:t>
            </w:r>
            <w:proofErr w:type="gramStart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.«</w:t>
            </w:r>
            <w:proofErr w:type="gram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Вишневый</w:t>
            </w:r>
            <w:proofErr w:type="spellEnd"/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сад»: жанр, система образов. Старое и молодое поколение в пьесе.</w:t>
            </w:r>
          </w:p>
          <w:p w:rsidR="00682BB9" w:rsidRPr="0016323E" w:rsidRDefault="008A4A5F" w:rsidP="008A4A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Своеобразие конфликта и его разрешение. </w:t>
            </w:r>
            <w:r w:rsidRPr="009C6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вишневого сада</w:t>
            </w:r>
          </w:p>
        </w:tc>
        <w:tc>
          <w:tcPr>
            <w:tcW w:w="4536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духовная деградация?</w:t>
            </w: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16323E" w:rsidRPr="0016323E" w:rsidTr="0016323E">
        <w:tc>
          <w:tcPr>
            <w:tcW w:w="534" w:type="dxa"/>
          </w:tcPr>
          <w:p w:rsidR="00682BB9" w:rsidRPr="0016323E" w:rsidRDefault="00477385" w:rsidP="000B4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bookmarkStart w:id="0" w:name="_GoBack"/>
            <w:bookmarkEnd w:id="0"/>
          </w:p>
        </w:tc>
        <w:tc>
          <w:tcPr>
            <w:tcW w:w="4677" w:type="dxa"/>
          </w:tcPr>
          <w:p w:rsidR="00682BB9" w:rsidRPr="0016323E" w:rsidRDefault="008A4A5F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 работа по роману Л.Н.</w:t>
            </w:r>
            <w:r w:rsid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Толстого «Война и мир» и творчеству А.П.</w:t>
            </w:r>
            <w:r w:rsid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C6C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Чехова</w:t>
            </w:r>
          </w:p>
        </w:tc>
        <w:tc>
          <w:tcPr>
            <w:tcW w:w="4536" w:type="dxa"/>
          </w:tcPr>
          <w:p w:rsidR="00682BB9" w:rsidRPr="0016323E" w:rsidRDefault="00682BB9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682BB9" w:rsidRPr="0016323E" w:rsidRDefault="000312E6" w:rsidP="000B4C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682BB9" w:rsidRPr="00163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</w:tr>
    </w:tbl>
    <w:p w:rsidR="00047FCB" w:rsidRPr="009C6CF4" w:rsidRDefault="00047FC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47FCB" w:rsidRPr="009C6CF4" w:rsidSect="00173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99"/>
    <w:rsid w:val="000312E6"/>
    <w:rsid w:val="00044570"/>
    <w:rsid w:val="00047FCB"/>
    <w:rsid w:val="0016323E"/>
    <w:rsid w:val="00173B53"/>
    <w:rsid w:val="00194B59"/>
    <w:rsid w:val="00282BA5"/>
    <w:rsid w:val="00477385"/>
    <w:rsid w:val="00682BB9"/>
    <w:rsid w:val="008A4A5F"/>
    <w:rsid w:val="008A7828"/>
    <w:rsid w:val="009C6CF4"/>
    <w:rsid w:val="00A35E4D"/>
    <w:rsid w:val="00A65D5B"/>
    <w:rsid w:val="00A85868"/>
    <w:rsid w:val="00B53D94"/>
    <w:rsid w:val="00C17DB3"/>
    <w:rsid w:val="00EB46D8"/>
    <w:rsid w:val="00ED0074"/>
    <w:rsid w:val="00F24328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2017-09-06T20:43:00Z</dcterms:created>
  <dcterms:modified xsi:type="dcterms:W3CDTF">2017-09-07T16:54:00Z</dcterms:modified>
</cp:coreProperties>
</file>